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EB74" w14:textId="61C73428" w:rsidR="00353342" w:rsidRPr="00353342" w:rsidRDefault="00D15D48" w:rsidP="00AB498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Team Westgate Saturday Juniors</w:t>
      </w:r>
      <w:r w:rsidR="00757348">
        <w:rPr>
          <w:b/>
          <w:sz w:val="36"/>
          <w:szCs w:val="36"/>
        </w:rPr>
        <w:t xml:space="preserve"> Programme</w:t>
      </w:r>
      <w:r>
        <w:rPr>
          <w:b/>
          <w:sz w:val="36"/>
          <w:szCs w:val="36"/>
        </w:rPr>
        <w:t xml:space="preserve"> </w:t>
      </w:r>
      <w:r w:rsidR="00C97572">
        <w:rPr>
          <w:b/>
          <w:sz w:val="36"/>
          <w:szCs w:val="36"/>
        </w:rPr>
        <w:t xml:space="preserve">Summer </w:t>
      </w:r>
      <w:r w:rsidR="00DA5C42">
        <w:rPr>
          <w:b/>
          <w:sz w:val="36"/>
          <w:szCs w:val="36"/>
        </w:rPr>
        <w:t>2021</w:t>
      </w:r>
    </w:p>
    <w:p w14:paraId="320CEAF6" w14:textId="349E9E9C" w:rsidR="00353342" w:rsidRDefault="00353342" w:rsidP="00C467F6">
      <w:pPr>
        <w:spacing w:after="0"/>
      </w:pPr>
    </w:p>
    <w:p w14:paraId="443785D6" w14:textId="3C7E5559" w:rsidR="00353342" w:rsidRPr="00F604A1" w:rsidRDefault="00353342" w:rsidP="00C467F6">
      <w:pPr>
        <w:spacing w:after="0"/>
        <w:rPr>
          <w:sz w:val="24"/>
          <w:szCs w:val="24"/>
        </w:rPr>
      </w:pPr>
      <w:r w:rsidRPr="00F604A1">
        <w:rPr>
          <w:sz w:val="24"/>
          <w:szCs w:val="24"/>
        </w:rPr>
        <w:t>Dear Player</w:t>
      </w:r>
      <w:r w:rsidR="003B3FE1" w:rsidRPr="00F604A1">
        <w:rPr>
          <w:sz w:val="24"/>
          <w:szCs w:val="24"/>
        </w:rPr>
        <w:t>/Parent</w:t>
      </w:r>
    </w:p>
    <w:p w14:paraId="415BE489" w14:textId="7D5B26EB" w:rsidR="00353342" w:rsidRPr="00F604A1" w:rsidRDefault="00353342" w:rsidP="00052FA4">
      <w:pPr>
        <w:spacing w:after="0"/>
        <w:jc w:val="center"/>
        <w:rPr>
          <w:sz w:val="24"/>
          <w:szCs w:val="24"/>
        </w:rPr>
      </w:pPr>
    </w:p>
    <w:p w14:paraId="2CF10CB1" w14:textId="27B9273D" w:rsidR="00353342" w:rsidRDefault="00874891" w:rsidP="00C467F6">
      <w:pPr>
        <w:spacing w:after="0"/>
        <w:rPr>
          <w:sz w:val="24"/>
          <w:szCs w:val="24"/>
        </w:rPr>
      </w:pPr>
      <w:r w:rsidRPr="00F604A1">
        <w:rPr>
          <w:sz w:val="24"/>
          <w:szCs w:val="24"/>
        </w:rPr>
        <w:t xml:space="preserve">After months of lockdown, </w:t>
      </w:r>
      <w:r w:rsidR="00353342" w:rsidRPr="00F604A1">
        <w:rPr>
          <w:sz w:val="24"/>
          <w:szCs w:val="24"/>
        </w:rPr>
        <w:t xml:space="preserve">I am </w:t>
      </w:r>
      <w:r w:rsidR="00F604A1" w:rsidRPr="00F604A1">
        <w:rPr>
          <w:sz w:val="24"/>
          <w:szCs w:val="24"/>
        </w:rPr>
        <w:t xml:space="preserve">delighted </w:t>
      </w:r>
      <w:r w:rsidR="00353342" w:rsidRPr="00F604A1">
        <w:rPr>
          <w:sz w:val="24"/>
          <w:szCs w:val="24"/>
        </w:rPr>
        <w:t xml:space="preserve">to announce the </w:t>
      </w:r>
      <w:r w:rsidR="00F604A1" w:rsidRPr="00F604A1">
        <w:rPr>
          <w:sz w:val="24"/>
          <w:szCs w:val="24"/>
        </w:rPr>
        <w:t>return of</w:t>
      </w:r>
      <w:r w:rsidR="00D15D48" w:rsidRPr="00F604A1">
        <w:rPr>
          <w:sz w:val="24"/>
          <w:szCs w:val="24"/>
        </w:rPr>
        <w:t xml:space="preserve"> the</w:t>
      </w:r>
      <w:r w:rsidR="00353342" w:rsidRPr="00F604A1">
        <w:rPr>
          <w:sz w:val="24"/>
          <w:szCs w:val="24"/>
        </w:rPr>
        <w:t xml:space="preserve"> junior badminton programme</w:t>
      </w:r>
      <w:r w:rsidR="00F604A1" w:rsidRPr="00F604A1">
        <w:rPr>
          <w:sz w:val="24"/>
          <w:szCs w:val="24"/>
        </w:rPr>
        <w:t xml:space="preserve"> for Summer term 2021</w:t>
      </w:r>
      <w:r w:rsidRPr="00F604A1">
        <w:rPr>
          <w:sz w:val="24"/>
          <w:szCs w:val="24"/>
        </w:rPr>
        <w:t>!</w:t>
      </w:r>
      <w:r w:rsidR="00353342" w:rsidRPr="00F604A1">
        <w:rPr>
          <w:sz w:val="24"/>
          <w:szCs w:val="24"/>
        </w:rPr>
        <w:t xml:space="preserve"> The sessions will be delivered by </w:t>
      </w:r>
      <w:r w:rsidR="00AE00D6" w:rsidRPr="00F604A1">
        <w:rPr>
          <w:sz w:val="24"/>
          <w:szCs w:val="24"/>
        </w:rPr>
        <w:t>our</w:t>
      </w:r>
      <w:r w:rsidR="00F604A1">
        <w:rPr>
          <w:sz w:val="24"/>
          <w:szCs w:val="24"/>
        </w:rPr>
        <w:t xml:space="preserve"> amazing</w:t>
      </w:r>
      <w:r w:rsidR="00AE00D6" w:rsidRPr="00F604A1">
        <w:rPr>
          <w:sz w:val="24"/>
          <w:szCs w:val="24"/>
        </w:rPr>
        <w:t xml:space="preserve"> level 2 </w:t>
      </w:r>
      <w:r w:rsidR="00353342" w:rsidRPr="00F604A1">
        <w:rPr>
          <w:sz w:val="24"/>
          <w:szCs w:val="24"/>
        </w:rPr>
        <w:t xml:space="preserve">coaches Sunil Bali and Hayley </w:t>
      </w:r>
      <w:proofErr w:type="spellStart"/>
      <w:r w:rsidR="00D15D48" w:rsidRPr="00F604A1">
        <w:rPr>
          <w:sz w:val="24"/>
          <w:szCs w:val="24"/>
        </w:rPr>
        <w:t>Fooks</w:t>
      </w:r>
      <w:proofErr w:type="spellEnd"/>
      <w:r w:rsidR="00F604A1">
        <w:rPr>
          <w:sz w:val="24"/>
          <w:szCs w:val="24"/>
        </w:rPr>
        <w:t xml:space="preserve"> and the dates/times for this 15-week programme are confirmed as:</w:t>
      </w:r>
    </w:p>
    <w:p w14:paraId="20F1CB7D" w14:textId="771835FA" w:rsidR="00F604A1" w:rsidRDefault="00F604A1" w:rsidP="00C467F6">
      <w:pPr>
        <w:spacing w:after="0"/>
        <w:rPr>
          <w:sz w:val="24"/>
          <w:szCs w:val="24"/>
        </w:rPr>
      </w:pPr>
    </w:p>
    <w:p w14:paraId="76DBA12B" w14:textId="7207ADDA" w:rsidR="00F604A1" w:rsidRPr="00F604A1" w:rsidRDefault="00F604A1" w:rsidP="00C467F6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17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24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May 1</w:t>
      </w:r>
      <w:r w:rsidRPr="00F604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8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15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22</w:t>
      </w:r>
      <w:r w:rsidRPr="00F604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29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June 5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12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19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26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July 3</w:t>
      </w:r>
      <w:r w:rsidRPr="00F604A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10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17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24</w:t>
      </w:r>
      <w:r w:rsidRPr="00F604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431EDBA4" w14:textId="57C4C752" w:rsidR="00353342" w:rsidRDefault="00353342" w:rsidP="00C467F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38"/>
        <w:gridCol w:w="3104"/>
        <w:gridCol w:w="3806"/>
      </w:tblGrid>
      <w:tr w:rsidR="00F604A1" w:rsidRPr="00F604A1" w14:paraId="4DE99B0A" w14:textId="77777777" w:rsidTr="00F604A1">
        <w:tc>
          <w:tcPr>
            <w:tcW w:w="3438" w:type="dxa"/>
          </w:tcPr>
          <w:p w14:paraId="25231DB4" w14:textId="77777777" w:rsidR="00F604A1" w:rsidRPr="00F604A1" w:rsidRDefault="00F604A1" w:rsidP="00F604A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F604A1">
              <w:rPr>
                <w:bCs/>
                <w:sz w:val="24"/>
                <w:szCs w:val="24"/>
              </w:rPr>
              <w:t>Westgate Wallabies</w:t>
            </w:r>
          </w:p>
          <w:p w14:paraId="4F374A9F" w14:textId="77777777" w:rsidR="00F604A1" w:rsidRPr="00F604A1" w:rsidRDefault="00F604A1" w:rsidP="00F604A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F604A1">
              <w:rPr>
                <w:bCs/>
                <w:sz w:val="24"/>
                <w:szCs w:val="24"/>
              </w:rPr>
              <w:t>(Levels 1-3)</w:t>
            </w:r>
          </w:p>
          <w:p w14:paraId="17369380" w14:textId="77777777" w:rsidR="00F604A1" w:rsidRPr="00F604A1" w:rsidRDefault="00F604A1" w:rsidP="00F604A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F604A1">
              <w:rPr>
                <w:bCs/>
                <w:sz w:val="24"/>
                <w:szCs w:val="24"/>
              </w:rPr>
              <w:t>8:30am – 10:00am</w:t>
            </w:r>
          </w:p>
        </w:tc>
        <w:tc>
          <w:tcPr>
            <w:tcW w:w="3104" w:type="dxa"/>
          </w:tcPr>
          <w:p w14:paraId="23C551E5" w14:textId="3663D3EA" w:rsidR="00F604A1" w:rsidRPr="00F604A1" w:rsidRDefault="00F604A1" w:rsidP="00F604A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F604A1">
              <w:rPr>
                <w:bCs/>
                <w:sz w:val="24"/>
                <w:szCs w:val="24"/>
              </w:rPr>
              <w:t>Westgate Wolverines</w:t>
            </w:r>
          </w:p>
          <w:p w14:paraId="63E3811A" w14:textId="77777777" w:rsidR="00F604A1" w:rsidRPr="00F604A1" w:rsidRDefault="00F604A1" w:rsidP="00F604A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F604A1">
              <w:rPr>
                <w:bCs/>
                <w:sz w:val="24"/>
                <w:szCs w:val="24"/>
              </w:rPr>
              <w:t>(Levels 4-6)</w:t>
            </w:r>
          </w:p>
          <w:p w14:paraId="29DCA427" w14:textId="77777777" w:rsidR="00F604A1" w:rsidRPr="00F604A1" w:rsidRDefault="00F604A1" w:rsidP="00F604A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F604A1">
              <w:rPr>
                <w:bCs/>
                <w:sz w:val="24"/>
                <w:szCs w:val="24"/>
              </w:rPr>
              <w:t>10:00am – 11:30pm</w:t>
            </w:r>
          </w:p>
        </w:tc>
        <w:tc>
          <w:tcPr>
            <w:tcW w:w="3806" w:type="dxa"/>
          </w:tcPr>
          <w:p w14:paraId="1092409E" w14:textId="77777777" w:rsidR="00F604A1" w:rsidRPr="00F604A1" w:rsidRDefault="00F604A1" w:rsidP="00F604A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F604A1">
              <w:rPr>
                <w:bCs/>
                <w:sz w:val="24"/>
                <w:szCs w:val="24"/>
              </w:rPr>
              <w:t>Westgate Warriors</w:t>
            </w:r>
          </w:p>
          <w:p w14:paraId="55C595B5" w14:textId="77777777" w:rsidR="00F604A1" w:rsidRPr="00F604A1" w:rsidRDefault="00F604A1" w:rsidP="00F604A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F604A1">
              <w:rPr>
                <w:bCs/>
                <w:sz w:val="24"/>
                <w:szCs w:val="24"/>
              </w:rPr>
              <w:t>(Levels 7-9)</w:t>
            </w:r>
          </w:p>
          <w:p w14:paraId="180D3652" w14:textId="77777777" w:rsidR="00F604A1" w:rsidRPr="00F604A1" w:rsidRDefault="00F604A1" w:rsidP="00F604A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F604A1">
              <w:rPr>
                <w:bCs/>
                <w:sz w:val="24"/>
                <w:szCs w:val="24"/>
              </w:rPr>
              <w:t>11:30am – 1:00pm</w:t>
            </w:r>
          </w:p>
        </w:tc>
      </w:tr>
    </w:tbl>
    <w:p w14:paraId="6830AAFF" w14:textId="5412494B" w:rsidR="00353342" w:rsidRPr="00F604A1" w:rsidRDefault="00353342" w:rsidP="00C467F6">
      <w:pPr>
        <w:spacing w:after="0"/>
        <w:rPr>
          <w:sz w:val="24"/>
          <w:szCs w:val="24"/>
        </w:rPr>
      </w:pPr>
    </w:p>
    <w:p w14:paraId="2D1A4284" w14:textId="3C4DA564" w:rsidR="00F604A1" w:rsidRDefault="008D7848" w:rsidP="00F604A1">
      <w:pPr>
        <w:spacing w:after="0"/>
        <w:jc w:val="both"/>
        <w:rPr>
          <w:sz w:val="24"/>
          <w:szCs w:val="24"/>
        </w:rPr>
      </w:pPr>
      <w:r w:rsidRPr="00F604A1">
        <w:rPr>
          <w:sz w:val="24"/>
          <w:szCs w:val="24"/>
        </w:rPr>
        <w:t>Due to the</w:t>
      </w:r>
      <w:r w:rsidR="00435B63" w:rsidRPr="00F604A1">
        <w:rPr>
          <w:sz w:val="24"/>
          <w:szCs w:val="24"/>
        </w:rPr>
        <w:t xml:space="preserve"> second</w:t>
      </w:r>
      <w:r w:rsidRPr="00F604A1">
        <w:rPr>
          <w:sz w:val="24"/>
          <w:szCs w:val="24"/>
        </w:rPr>
        <w:t xml:space="preserve"> national lockdown</w:t>
      </w:r>
      <w:r w:rsidR="00F604A1" w:rsidRPr="00F604A1">
        <w:rPr>
          <w:sz w:val="24"/>
          <w:szCs w:val="24"/>
        </w:rPr>
        <w:t xml:space="preserve"> back</w:t>
      </w:r>
      <w:r w:rsidRPr="00F604A1">
        <w:rPr>
          <w:sz w:val="24"/>
          <w:szCs w:val="24"/>
        </w:rPr>
        <w:t xml:space="preserve"> </w:t>
      </w:r>
      <w:r w:rsidR="00F604A1" w:rsidRPr="00F604A1">
        <w:rPr>
          <w:sz w:val="24"/>
          <w:szCs w:val="24"/>
        </w:rPr>
        <w:t xml:space="preserve">in </w:t>
      </w:r>
      <w:r w:rsidRPr="00F604A1">
        <w:rPr>
          <w:sz w:val="24"/>
          <w:szCs w:val="24"/>
        </w:rPr>
        <w:t xml:space="preserve">November 2020, we did not run for four consecutive weeks. This </w:t>
      </w:r>
      <w:r w:rsidR="00435B63" w:rsidRPr="00F604A1">
        <w:rPr>
          <w:sz w:val="24"/>
          <w:szCs w:val="24"/>
        </w:rPr>
        <w:t xml:space="preserve">has been </w:t>
      </w:r>
      <w:r w:rsidRPr="00F604A1">
        <w:rPr>
          <w:sz w:val="24"/>
          <w:szCs w:val="24"/>
        </w:rPr>
        <w:t xml:space="preserve">offset against the coaching fees for this term. Therefore, the total fee for </w:t>
      </w:r>
      <w:r w:rsidR="00F604A1" w:rsidRPr="00F604A1">
        <w:rPr>
          <w:sz w:val="24"/>
          <w:szCs w:val="24"/>
        </w:rPr>
        <w:t xml:space="preserve">Summer </w:t>
      </w:r>
      <w:r w:rsidRPr="00F604A1">
        <w:rPr>
          <w:sz w:val="24"/>
          <w:szCs w:val="24"/>
        </w:rPr>
        <w:t>term is £</w:t>
      </w:r>
      <w:r w:rsidR="00F604A1" w:rsidRPr="00F604A1">
        <w:rPr>
          <w:sz w:val="24"/>
          <w:szCs w:val="24"/>
        </w:rPr>
        <w:t>142</w:t>
      </w:r>
      <w:r w:rsidR="00435B63" w:rsidRPr="00F604A1">
        <w:rPr>
          <w:sz w:val="24"/>
          <w:szCs w:val="24"/>
        </w:rPr>
        <w:t>.</w:t>
      </w:r>
      <w:r w:rsidR="008231A4" w:rsidRPr="00F604A1">
        <w:rPr>
          <w:sz w:val="24"/>
          <w:szCs w:val="24"/>
        </w:rPr>
        <w:t xml:space="preserve"> </w:t>
      </w:r>
      <w:r w:rsidR="00435B63" w:rsidRPr="00F604A1">
        <w:rPr>
          <w:sz w:val="24"/>
          <w:szCs w:val="24"/>
        </w:rPr>
        <w:t>A 10% discount applies for each additional sibling (£</w:t>
      </w:r>
      <w:r w:rsidR="00F604A1" w:rsidRPr="00F604A1">
        <w:rPr>
          <w:sz w:val="24"/>
          <w:szCs w:val="24"/>
        </w:rPr>
        <w:t>128</w:t>
      </w:r>
      <w:r w:rsidR="00435B63" w:rsidRPr="00F604A1">
        <w:rPr>
          <w:sz w:val="24"/>
          <w:szCs w:val="24"/>
        </w:rPr>
        <w:t xml:space="preserve">). </w:t>
      </w:r>
      <w:r w:rsidR="00FD4AD2">
        <w:rPr>
          <w:sz w:val="24"/>
          <w:szCs w:val="24"/>
        </w:rPr>
        <w:t>If you received a refund for the coaching fees for the end of Autumn term, you will be contacted directly to discuss payment.</w:t>
      </w:r>
    </w:p>
    <w:p w14:paraId="54D6D3DD" w14:textId="77777777" w:rsidR="00F604A1" w:rsidRDefault="00F604A1" w:rsidP="00F604A1">
      <w:pPr>
        <w:spacing w:after="0"/>
        <w:jc w:val="both"/>
        <w:rPr>
          <w:sz w:val="24"/>
          <w:szCs w:val="24"/>
        </w:rPr>
      </w:pPr>
    </w:p>
    <w:p w14:paraId="2A3F3A28" w14:textId="65C042B8" w:rsidR="00FD4AD2" w:rsidRDefault="00FD4AD2" w:rsidP="00F60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604A1">
        <w:rPr>
          <w:sz w:val="24"/>
          <w:szCs w:val="24"/>
        </w:rPr>
        <w:t xml:space="preserve">uch is </w:t>
      </w:r>
      <w:r>
        <w:rPr>
          <w:sz w:val="24"/>
          <w:szCs w:val="24"/>
        </w:rPr>
        <w:t xml:space="preserve">the nature of the fallout of the pandemic, I appreciate that everyone’s financial situation might be somewhat different at present. Therefore, I am providing different payment options for this term and these can be found on the application form. </w:t>
      </w:r>
      <w:r w:rsidR="000679D4" w:rsidRPr="00F604A1">
        <w:rPr>
          <w:sz w:val="24"/>
          <w:szCs w:val="24"/>
        </w:rPr>
        <w:t xml:space="preserve">Payment can be made </w:t>
      </w:r>
      <w:r w:rsidR="008231A4" w:rsidRPr="00F604A1">
        <w:rPr>
          <w:sz w:val="24"/>
          <w:szCs w:val="24"/>
        </w:rPr>
        <w:t>either by credit/debit card</w:t>
      </w:r>
      <w:r w:rsidR="00127A5A" w:rsidRPr="00F604A1">
        <w:rPr>
          <w:sz w:val="24"/>
          <w:szCs w:val="24"/>
        </w:rPr>
        <w:t xml:space="preserve">, direct transfer (details </w:t>
      </w:r>
      <w:r>
        <w:rPr>
          <w:sz w:val="24"/>
          <w:szCs w:val="24"/>
        </w:rPr>
        <w:t xml:space="preserve">of this </w:t>
      </w:r>
      <w:r w:rsidR="00127A5A" w:rsidRPr="00F604A1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also </w:t>
      </w:r>
      <w:r w:rsidR="00127A5A" w:rsidRPr="00F604A1">
        <w:rPr>
          <w:sz w:val="24"/>
          <w:szCs w:val="24"/>
        </w:rPr>
        <w:t xml:space="preserve">be found on the application form), </w:t>
      </w:r>
      <w:r w:rsidR="008231A4" w:rsidRPr="00F604A1">
        <w:rPr>
          <w:sz w:val="24"/>
          <w:szCs w:val="24"/>
        </w:rPr>
        <w:t>cash</w:t>
      </w:r>
      <w:r w:rsidR="00127A5A" w:rsidRPr="00F604A1">
        <w:rPr>
          <w:sz w:val="24"/>
          <w:szCs w:val="24"/>
        </w:rPr>
        <w:t xml:space="preserve"> or cheque </w:t>
      </w:r>
      <w:r w:rsidR="008231A4" w:rsidRPr="00F604A1">
        <w:rPr>
          <w:sz w:val="24"/>
          <w:szCs w:val="24"/>
        </w:rPr>
        <w:t xml:space="preserve">payable to </w:t>
      </w:r>
      <w:r w:rsidR="008231A4" w:rsidRPr="00F604A1">
        <w:rPr>
          <w:i/>
          <w:sz w:val="24"/>
          <w:szCs w:val="24"/>
        </w:rPr>
        <w:t>Westgate Badminton Centre</w:t>
      </w:r>
      <w:r w:rsidR="00AF0DC8" w:rsidRPr="00F604A1">
        <w:rPr>
          <w:sz w:val="24"/>
          <w:szCs w:val="24"/>
        </w:rPr>
        <w:t xml:space="preserve">. </w:t>
      </w:r>
    </w:p>
    <w:p w14:paraId="58863DB5" w14:textId="77777777" w:rsidR="00FD4AD2" w:rsidRDefault="00FD4AD2" w:rsidP="00F604A1">
      <w:pPr>
        <w:spacing w:after="0"/>
        <w:jc w:val="both"/>
        <w:rPr>
          <w:sz w:val="24"/>
          <w:szCs w:val="24"/>
        </w:rPr>
      </w:pPr>
    </w:p>
    <w:p w14:paraId="1FCB333F" w14:textId="56A6CFFF" w:rsidR="00457B91" w:rsidRPr="00F604A1" w:rsidRDefault="008231A4" w:rsidP="00F604A1">
      <w:pPr>
        <w:spacing w:after="0"/>
        <w:jc w:val="both"/>
        <w:rPr>
          <w:sz w:val="24"/>
          <w:szCs w:val="24"/>
        </w:rPr>
      </w:pPr>
      <w:r w:rsidRPr="00F604A1">
        <w:rPr>
          <w:sz w:val="24"/>
          <w:szCs w:val="24"/>
        </w:rPr>
        <w:t xml:space="preserve">Please complete the </w:t>
      </w:r>
      <w:r w:rsidR="00127A5A" w:rsidRPr="00F604A1">
        <w:rPr>
          <w:sz w:val="24"/>
          <w:szCs w:val="24"/>
        </w:rPr>
        <w:t xml:space="preserve">attached </w:t>
      </w:r>
      <w:r w:rsidR="00AB498C" w:rsidRPr="00F604A1">
        <w:rPr>
          <w:sz w:val="24"/>
          <w:szCs w:val="24"/>
        </w:rPr>
        <w:t xml:space="preserve">application form </w:t>
      </w:r>
      <w:r w:rsidRPr="00F604A1">
        <w:rPr>
          <w:sz w:val="24"/>
          <w:szCs w:val="24"/>
        </w:rPr>
        <w:t>and return it either by email</w:t>
      </w:r>
      <w:r w:rsidR="00705A8F" w:rsidRPr="00F604A1">
        <w:rPr>
          <w:sz w:val="24"/>
          <w:szCs w:val="24"/>
        </w:rPr>
        <w:t xml:space="preserve">, </w:t>
      </w:r>
      <w:r w:rsidRPr="00F604A1">
        <w:rPr>
          <w:sz w:val="24"/>
          <w:szCs w:val="24"/>
        </w:rPr>
        <w:t>post or by hand to a member of staff at Westgate Badminton Centre</w:t>
      </w:r>
      <w:r w:rsidR="00457B91" w:rsidRPr="00F604A1">
        <w:rPr>
          <w:sz w:val="24"/>
          <w:szCs w:val="24"/>
        </w:rPr>
        <w:t xml:space="preserve">. </w:t>
      </w:r>
    </w:p>
    <w:p w14:paraId="601939C8" w14:textId="404F9817" w:rsidR="00457B91" w:rsidRPr="00F604A1" w:rsidRDefault="00457B91" w:rsidP="00C467F6">
      <w:pPr>
        <w:spacing w:after="0"/>
        <w:rPr>
          <w:sz w:val="24"/>
          <w:szCs w:val="24"/>
        </w:rPr>
      </w:pPr>
    </w:p>
    <w:p w14:paraId="339F456D" w14:textId="77777777" w:rsidR="00AE00D6" w:rsidRPr="00F604A1" w:rsidRDefault="00AB498C" w:rsidP="00C467F6">
      <w:pPr>
        <w:spacing w:after="0"/>
        <w:rPr>
          <w:sz w:val="24"/>
          <w:szCs w:val="24"/>
        </w:rPr>
      </w:pPr>
      <w:r w:rsidRPr="00F604A1">
        <w:rPr>
          <w:sz w:val="24"/>
          <w:szCs w:val="24"/>
        </w:rPr>
        <w:t>Yours faithfully</w:t>
      </w:r>
    </w:p>
    <w:p w14:paraId="7C852F89" w14:textId="468B89B7" w:rsidR="00AE00D6" w:rsidRPr="00FD4AD2" w:rsidRDefault="0046524C" w:rsidP="00C467F6">
      <w:pPr>
        <w:spacing w:after="0"/>
        <w:rPr>
          <w:rFonts w:ascii="Ink Free" w:hAnsi="Ink Free"/>
          <w:sz w:val="52"/>
          <w:szCs w:val="52"/>
        </w:rPr>
      </w:pPr>
      <w:r w:rsidRPr="00FD4AD2">
        <w:rPr>
          <w:rFonts w:ascii="Ink Free" w:hAnsi="Ink Free"/>
          <w:sz w:val="52"/>
          <w:szCs w:val="52"/>
        </w:rPr>
        <w:t>R Peters</w:t>
      </w:r>
    </w:p>
    <w:p w14:paraId="2E6DAB4A" w14:textId="1C7DA41E" w:rsidR="00AE00D6" w:rsidRPr="00F604A1" w:rsidRDefault="00457B91" w:rsidP="00C467F6">
      <w:pPr>
        <w:spacing w:after="0"/>
        <w:rPr>
          <w:sz w:val="24"/>
          <w:szCs w:val="24"/>
        </w:rPr>
      </w:pPr>
      <w:r w:rsidRPr="00F604A1">
        <w:rPr>
          <w:sz w:val="24"/>
          <w:szCs w:val="24"/>
        </w:rPr>
        <w:t>Richard Peters</w:t>
      </w:r>
    </w:p>
    <w:p w14:paraId="6DE64817" w14:textId="3E16B20B" w:rsidR="00AF0DC8" w:rsidRPr="00F604A1" w:rsidRDefault="00457B91" w:rsidP="00AF0DC8">
      <w:pPr>
        <w:spacing w:after="0"/>
        <w:rPr>
          <w:sz w:val="24"/>
          <w:szCs w:val="24"/>
        </w:rPr>
      </w:pPr>
      <w:r w:rsidRPr="00F604A1">
        <w:rPr>
          <w:sz w:val="24"/>
          <w:szCs w:val="24"/>
        </w:rPr>
        <w:t>Centre Manager</w:t>
      </w:r>
      <w:r w:rsidR="00AE00D6" w:rsidRPr="00F604A1">
        <w:rPr>
          <w:sz w:val="24"/>
          <w:szCs w:val="24"/>
        </w:rPr>
        <w:t xml:space="preserve"> and Hampshire Development Manager</w:t>
      </w:r>
    </w:p>
    <w:sectPr w:rsidR="00AF0DC8" w:rsidRPr="00F604A1" w:rsidSect="002E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8731" w14:textId="77777777" w:rsidR="00BB5533" w:rsidRDefault="00BB5533" w:rsidP="00C467F6">
      <w:pPr>
        <w:spacing w:after="0" w:line="240" w:lineRule="auto"/>
      </w:pPr>
      <w:r>
        <w:separator/>
      </w:r>
    </w:p>
  </w:endnote>
  <w:endnote w:type="continuationSeparator" w:id="0">
    <w:p w14:paraId="4C55EA9D" w14:textId="77777777" w:rsidR="00BB5533" w:rsidRDefault="00BB5533" w:rsidP="00C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066" w14:textId="77777777" w:rsidR="00052FA4" w:rsidRDefault="00052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E6E7" w14:textId="13D6D791" w:rsidR="00EA4047" w:rsidRDefault="00EA4047">
    <w:pPr>
      <w:pStyle w:val="Footer"/>
    </w:pPr>
  </w:p>
  <w:p w14:paraId="363F4C20" w14:textId="7D5B5661" w:rsidR="00EA4047" w:rsidRDefault="00EA4047" w:rsidP="00EA4047">
    <w:pPr>
      <w:pStyle w:val="Footer"/>
      <w:jc w:val="right"/>
    </w:pPr>
    <w:r>
      <w:rPr>
        <w:noProof/>
      </w:rPr>
      <w:drawing>
        <wp:inline distT="0" distB="0" distL="0" distR="0" wp14:anchorId="340DD142" wp14:editId="481ED176">
          <wp:extent cx="1043940" cy="652463"/>
          <wp:effectExtent l="0" t="0" r="3810" b="0"/>
          <wp:docPr id="1" name="Picture 1" descr="C:\Users\centr\AppData\Local\Microsoft\Windows\INetCache\Content.MSO\8B81E478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\AppData\Local\Microsoft\Windows\INetCache\Content.MSO\8B81E4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30" cy="6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CF7F" w14:textId="77777777" w:rsidR="00052FA4" w:rsidRDefault="00052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66E0" w14:textId="77777777" w:rsidR="00BB5533" w:rsidRDefault="00BB5533" w:rsidP="00C467F6">
      <w:pPr>
        <w:spacing w:after="0" w:line="240" w:lineRule="auto"/>
      </w:pPr>
      <w:r>
        <w:separator/>
      </w:r>
    </w:p>
  </w:footnote>
  <w:footnote w:type="continuationSeparator" w:id="0">
    <w:p w14:paraId="20F7CCBB" w14:textId="77777777" w:rsidR="00BB5533" w:rsidRDefault="00BB5533" w:rsidP="00C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AE22" w14:textId="03BB7F3C" w:rsidR="00052FA4" w:rsidRDefault="00052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244C" w14:textId="4B0CD253" w:rsidR="00C467F6" w:rsidRDefault="00D24E99" w:rsidP="00C467F6">
    <w:pPr>
      <w:pStyle w:val="Header"/>
      <w:jc w:val="right"/>
    </w:pPr>
    <w:r>
      <w:rPr>
        <w:rFonts w:ascii="&amp;quot" w:hAnsi="&amp;quot"/>
        <w:noProof/>
        <w:color w:val="FFFFFF"/>
        <w:sz w:val="27"/>
        <w:szCs w:val="27"/>
      </w:rPr>
      <w:drawing>
        <wp:inline distT="0" distB="0" distL="0" distR="0" wp14:anchorId="4F6E7B47" wp14:editId="5C7C21FE">
          <wp:extent cx="1534160" cy="568960"/>
          <wp:effectExtent l="0" t="0" r="8890" b="2540"/>
          <wp:docPr id="2" name="Picture 2" descr="Westgate Badminton Cent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gate Badminton Cent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012F9" w14:textId="441CD024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Westgate Badminton Centre</w:t>
    </w:r>
  </w:p>
  <w:p w14:paraId="2069D9B6" w14:textId="7565996D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Cheriton Road</w:t>
    </w:r>
  </w:p>
  <w:p w14:paraId="55BBD8BE" w14:textId="32255170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Winchester</w:t>
    </w:r>
  </w:p>
  <w:p w14:paraId="5CB206FC" w14:textId="7D3FE6F4" w:rsid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SO22 5AZ</w:t>
    </w:r>
  </w:p>
  <w:p w14:paraId="178C0C43" w14:textId="72BF3649" w:rsidR="00C467F6" w:rsidRDefault="00C467F6" w:rsidP="00C467F6">
    <w:pPr>
      <w:pStyle w:val="Header"/>
      <w:rPr>
        <w:sz w:val="18"/>
        <w:szCs w:val="18"/>
      </w:rPr>
    </w:pPr>
  </w:p>
  <w:p w14:paraId="2C928775" w14:textId="54A19223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W:   www.westgatebadmintoncentre.co.uk</w:t>
    </w:r>
  </w:p>
  <w:p w14:paraId="3EB24E1D" w14:textId="55703390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T:     01962 444440</w:t>
    </w:r>
  </w:p>
  <w:p w14:paraId="2F3A7EB9" w14:textId="54B280D7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E:     centre.manager</w:t>
    </w:r>
    <w:r w:rsidR="00353342">
      <w:rPr>
        <w:sz w:val="18"/>
        <w:szCs w:val="18"/>
      </w:rPr>
      <w:t xml:space="preserve">@hantsbadminton.net </w:t>
    </w:r>
  </w:p>
  <w:p w14:paraId="5F058953" w14:textId="179DD89B" w:rsidR="00353342" w:rsidRDefault="00353342" w:rsidP="00C467F6">
    <w:pPr>
      <w:pStyle w:val="Header"/>
      <w:rPr>
        <w:sz w:val="18"/>
        <w:szCs w:val="18"/>
      </w:rPr>
    </w:pPr>
  </w:p>
  <w:p w14:paraId="65C45C81" w14:textId="77777777" w:rsidR="00C467F6" w:rsidRDefault="00C46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AFE6" w14:textId="2368BA30" w:rsidR="00052FA4" w:rsidRDefault="00052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6"/>
    <w:rsid w:val="00052FA4"/>
    <w:rsid w:val="000679D4"/>
    <w:rsid w:val="000F635C"/>
    <w:rsid w:val="00116D49"/>
    <w:rsid w:val="00127A5A"/>
    <w:rsid w:val="001A0C8D"/>
    <w:rsid w:val="001E5E44"/>
    <w:rsid w:val="002247F2"/>
    <w:rsid w:val="002E2994"/>
    <w:rsid w:val="00353342"/>
    <w:rsid w:val="00391B7B"/>
    <w:rsid w:val="00392F9D"/>
    <w:rsid w:val="003B214D"/>
    <w:rsid w:val="003B3FE1"/>
    <w:rsid w:val="00435B63"/>
    <w:rsid w:val="00457B91"/>
    <w:rsid w:val="0046524C"/>
    <w:rsid w:val="00477ACA"/>
    <w:rsid w:val="005304F4"/>
    <w:rsid w:val="00680F2F"/>
    <w:rsid w:val="00694D06"/>
    <w:rsid w:val="006C3EB1"/>
    <w:rsid w:val="006E6FC9"/>
    <w:rsid w:val="00705A8F"/>
    <w:rsid w:val="00757348"/>
    <w:rsid w:val="00762BD1"/>
    <w:rsid w:val="007E662C"/>
    <w:rsid w:val="008231A4"/>
    <w:rsid w:val="008402DE"/>
    <w:rsid w:val="00874891"/>
    <w:rsid w:val="008752F7"/>
    <w:rsid w:val="008D7848"/>
    <w:rsid w:val="0092204D"/>
    <w:rsid w:val="00A32007"/>
    <w:rsid w:val="00A43EEE"/>
    <w:rsid w:val="00AB498C"/>
    <w:rsid w:val="00AE00D6"/>
    <w:rsid w:val="00AF0DC8"/>
    <w:rsid w:val="00B05959"/>
    <w:rsid w:val="00B33353"/>
    <w:rsid w:val="00BB5533"/>
    <w:rsid w:val="00C467F6"/>
    <w:rsid w:val="00C97572"/>
    <w:rsid w:val="00D15D48"/>
    <w:rsid w:val="00D24E99"/>
    <w:rsid w:val="00D2552D"/>
    <w:rsid w:val="00DA0E71"/>
    <w:rsid w:val="00DA4386"/>
    <w:rsid w:val="00DA5C42"/>
    <w:rsid w:val="00DC7256"/>
    <w:rsid w:val="00E074AA"/>
    <w:rsid w:val="00EA4047"/>
    <w:rsid w:val="00EA6CE5"/>
    <w:rsid w:val="00F604A1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CEC4"/>
  <w15:chartTrackingRefBased/>
  <w15:docId w15:val="{2EFB65C3-30E7-4A96-B7DD-8FCB63A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6"/>
  </w:style>
  <w:style w:type="paragraph" w:styleId="Footer">
    <w:name w:val="footer"/>
    <w:basedOn w:val="Normal"/>
    <w:link w:val="Foot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6"/>
  </w:style>
  <w:style w:type="character" w:styleId="Hyperlink">
    <w:name w:val="Hyperlink"/>
    <w:basedOn w:val="DefaultParagraphFont"/>
    <w:uiPriority w:val="99"/>
    <w:unhideWhenUsed/>
    <w:rsid w:val="00C4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.uk/imgres?imgurl=https://static.tournamentsoftware.com/images//style/badmintonengland/logo_print.png&amp;imgrefurl=https://be.tournamentsoftware.com/&amp;docid=AXGgP_SJrev5LM&amp;tbnid=ZH1oYKSY1wh-jM:&amp;vet=10ahUKEwj2yo7B-rDeAhVPzKQKHejBA3kQMwhBKAAwAA..i&amp;w=256&amp;h=160&amp;hl=en&amp;bih=747&amp;biw=1536&amp;q=badminton%20england&amp;ved=0ahUKEwj2yo7B-rDeAhVPzKQKHejBA3kQMwhBKAAwAA&amp;iact=mrc&amp;uact=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estgatebadminton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224F-FD6A-43D6-80F1-61131A25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bamforth t.g. (tgb1g15)</dc:creator>
  <cp:keywords/>
  <dc:description/>
  <cp:lastModifiedBy>Richard Peters</cp:lastModifiedBy>
  <cp:revision>25</cp:revision>
  <cp:lastPrinted>2020-08-24T19:44:00Z</cp:lastPrinted>
  <dcterms:created xsi:type="dcterms:W3CDTF">2018-11-15T08:56:00Z</dcterms:created>
  <dcterms:modified xsi:type="dcterms:W3CDTF">2021-03-20T13:57:00Z</dcterms:modified>
</cp:coreProperties>
</file>