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1D47E3C4" w:rsidP="1D47E3C4" w:rsidRDefault="1D47E3C4" w14:paraId="6F77D900" w14:textId="71AD943D">
      <w:pPr>
        <w:spacing w:after="0" w:afterAutospacing="off"/>
        <w:jc w:val="center"/>
        <w:rPr>
          <w:b w:val="1"/>
          <w:bCs w:val="1"/>
          <w:sz w:val="56"/>
          <w:szCs w:val="56"/>
        </w:rPr>
      </w:pPr>
      <w:bookmarkStart w:name="_GoBack" w:id="0"/>
      <w:bookmarkEnd w:id="0"/>
      <w:r w:rsidRPr="1D47E3C4" w:rsidR="1D47E3C4">
        <w:rPr>
          <w:b w:val="1"/>
          <w:bCs w:val="1"/>
          <w:sz w:val="56"/>
          <w:szCs w:val="56"/>
        </w:rPr>
        <w:t>Westgate Used Racket Selling Service</w:t>
      </w:r>
    </w:p>
    <w:p w:rsidR="1D47E3C4" w:rsidP="1D47E3C4" w:rsidRDefault="1D47E3C4" w14:paraId="1B445240" w14:textId="7C0E1B1C">
      <w:pPr>
        <w:jc w:val="left"/>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p>
    <w:p w:rsidR="1D47E3C4" w:rsidP="1D47E3C4" w:rsidRDefault="1D47E3C4" w14:paraId="761B9D5D" w14:textId="6EFB60C8">
      <w:pPr>
        <w:jc w:val="left"/>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r w:rsidRPr="1D47E3C4" w:rsidR="1D47E3C4">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Please complete this form giving details about the racket you wish to sell and return this to the Badminton Centre Manager. </w:t>
      </w:r>
    </w:p>
    <w:p w:rsidR="1D47E3C4" w:rsidP="1D47E3C4" w:rsidRDefault="1D47E3C4" w14:paraId="1CFF0A21" w14:textId="13A097FD">
      <w:pPr>
        <w:pStyle w:val="Normal"/>
        <w:jc w:val="left"/>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D47E3C4" w:rsidR="1D47E3C4">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SECTION 1 - Detials</w:t>
      </w:r>
    </w:p>
    <w:tbl>
      <w:tblPr>
        <w:tblStyle w:val="TableGrid"/>
        <w:tblW w:w="0" w:type="auto"/>
        <w:tblLayout w:type="fixed"/>
        <w:tblLook w:val="06A0" w:firstRow="1" w:lastRow="0" w:firstColumn="1" w:lastColumn="0" w:noHBand="1" w:noVBand="1"/>
      </w:tblPr>
      <w:tblGrid>
        <w:gridCol w:w="2325"/>
        <w:gridCol w:w="3765"/>
        <w:gridCol w:w="1395"/>
        <w:gridCol w:w="3315"/>
      </w:tblGrid>
      <w:tr w:rsidR="1D47E3C4" w:rsidTr="1D47E3C4" w14:paraId="1B7CC327">
        <w:tc>
          <w:tcPr>
            <w:tcW w:w="2325" w:type="dxa"/>
            <w:tcMar/>
          </w:tcPr>
          <w:p w:rsidR="1D47E3C4" w:rsidP="1D47E3C4" w:rsidRDefault="1D47E3C4" w14:paraId="08353339" w14:textId="06330A08">
            <w:pPr>
              <w:pStyle w:val="Normal"/>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D47E3C4" w:rsidR="1D47E3C4">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Seller’s Name</w:t>
            </w:r>
          </w:p>
        </w:tc>
        <w:tc>
          <w:tcPr>
            <w:tcW w:w="3765" w:type="dxa"/>
            <w:tcMar/>
          </w:tcPr>
          <w:p w:rsidR="1D47E3C4" w:rsidP="1D47E3C4" w:rsidRDefault="1D47E3C4" w14:paraId="59E3AB52" w14:textId="679B7500">
            <w:pPr>
              <w:pStyle w:val="Normal"/>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tc>
        <w:tc>
          <w:tcPr>
            <w:tcW w:w="1395" w:type="dxa"/>
            <w:tcMar/>
          </w:tcPr>
          <w:p w:rsidR="1D47E3C4" w:rsidP="1D47E3C4" w:rsidRDefault="1D47E3C4" w14:paraId="003D516D" w14:textId="3C8CD6BA">
            <w:pPr>
              <w:pStyle w:val="Normal"/>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D47E3C4" w:rsidR="1D47E3C4">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Phone No.</w:t>
            </w:r>
          </w:p>
        </w:tc>
        <w:tc>
          <w:tcPr>
            <w:tcW w:w="3315" w:type="dxa"/>
            <w:tcMar/>
          </w:tcPr>
          <w:p w:rsidR="1D47E3C4" w:rsidP="1D47E3C4" w:rsidRDefault="1D47E3C4" w14:paraId="3BD265C8" w14:textId="5848B564">
            <w:pPr>
              <w:pStyle w:val="Normal"/>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tc>
      </w:tr>
      <w:tr w:rsidR="1D47E3C4" w:rsidTr="1D47E3C4" w14:paraId="0560C6B8">
        <w:tc>
          <w:tcPr>
            <w:tcW w:w="2325" w:type="dxa"/>
            <w:tcMar/>
          </w:tcPr>
          <w:p w:rsidR="1D47E3C4" w:rsidP="1D47E3C4" w:rsidRDefault="1D47E3C4" w14:paraId="338CFDE1" w14:textId="4C7D901F">
            <w:pPr>
              <w:pStyle w:val="Normal"/>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D47E3C4" w:rsidR="1D47E3C4">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Email</w:t>
            </w:r>
          </w:p>
        </w:tc>
        <w:tc>
          <w:tcPr>
            <w:tcW w:w="8475" w:type="dxa"/>
            <w:gridSpan w:val="3"/>
            <w:tcMar/>
          </w:tcPr>
          <w:p w:rsidR="1D47E3C4" w:rsidP="1D47E3C4" w:rsidRDefault="1D47E3C4" w14:paraId="7366F4A6" w14:textId="1ECB09CA">
            <w:pPr>
              <w:pStyle w:val="Normal"/>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tc>
      </w:tr>
      <w:tr w:rsidR="1D47E3C4" w:rsidTr="1D47E3C4" w14:paraId="78C81AC4">
        <w:tc>
          <w:tcPr>
            <w:tcW w:w="2325" w:type="dxa"/>
            <w:tcMar/>
          </w:tcPr>
          <w:p w:rsidR="1D47E3C4" w:rsidP="1D47E3C4" w:rsidRDefault="1D47E3C4" w14:paraId="342E2526" w14:textId="3922AE65">
            <w:pPr>
              <w:pStyle w:val="Normal"/>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D47E3C4" w:rsidR="1D47E3C4">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Make of Racket</w:t>
            </w:r>
          </w:p>
        </w:tc>
        <w:tc>
          <w:tcPr>
            <w:tcW w:w="3765" w:type="dxa"/>
            <w:tcMar/>
          </w:tcPr>
          <w:p w:rsidR="1D47E3C4" w:rsidP="1D47E3C4" w:rsidRDefault="1D47E3C4" w14:paraId="5E1D8BE2" w14:textId="5FAA5764">
            <w:pPr>
              <w:pStyle w:val="Normal"/>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tc>
        <w:tc>
          <w:tcPr>
            <w:tcW w:w="1395" w:type="dxa"/>
            <w:tcMar/>
          </w:tcPr>
          <w:p w:rsidR="1D47E3C4" w:rsidP="1D47E3C4" w:rsidRDefault="1D47E3C4" w14:paraId="1B49E1A4" w14:textId="11BEC8C5">
            <w:pPr>
              <w:pStyle w:val="Normal"/>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D47E3C4" w:rsidR="1D47E3C4">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Model</w:t>
            </w:r>
          </w:p>
        </w:tc>
        <w:tc>
          <w:tcPr>
            <w:tcW w:w="3315" w:type="dxa"/>
            <w:tcMar/>
          </w:tcPr>
          <w:p w:rsidR="1D47E3C4" w:rsidP="1D47E3C4" w:rsidRDefault="1D47E3C4" w14:paraId="54E80365" w14:textId="74D913B7">
            <w:pPr>
              <w:pStyle w:val="Normal"/>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tc>
      </w:tr>
      <w:tr w:rsidR="1D47E3C4" w:rsidTr="1D47E3C4" w14:paraId="44553149">
        <w:tc>
          <w:tcPr>
            <w:tcW w:w="2325" w:type="dxa"/>
            <w:tcMar/>
          </w:tcPr>
          <w:p w:rsidR="1D47E3C4" w:rsidP="1D47E3C4" w:rsidRDefault="1D47E3C4" w14:paraId="00E598F6" w14:textId="624B5B84">
            <w:pPr>
              <w:pStyle w:val="Normal"/>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D47E3C4" w:rsidR="1D47E3C4">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Colour/s</w:t>
            </w:r>
          </w:p>
        </w:tc>
        <w:tc>
          <w:tcPr>
            <w:tcW w:w="8475" w:type="dxa"/>
            <w:gridSpan w:val="3"/>
            <w:tcMar/>
          </w:tcPr>
          <w:p w:rsidR="1D47E3C4" w:rsidP="1D47E3C4" w:rsidRDefault="1D47E3C4" w14:paraId="0BF8DBEF" w14:textId="34C5A425">
            <w:pPr>
              <w:pStyle w:val="Normal"/>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tc>
      </w:tr>
      <w:tr w:rsidR="1D47E3C4" w:rsidTr="1D47E3C4" w14:paraId="5818A7EE">
        <w:tc>
          <w:tcPr>
            <w:tcW w:w="2325" w:type="dxa"/>
            <w:tcMar/>
          </w:tcPr>
          <w:p w:rsidR="1D47E3C4" w:rsidP="1D47E3C4" w:rsidRDefault="1D47E3C4" w14:paraId="4196C659" w14:textId="34865D51">
            <w:pPr>
              <w:pStyle w:val="Normal"/>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D47E3C4" w:rsidR="1D47E3C4">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Asking price*</w:t>
            </w:r>
          </w:p>
        </w:tc>
        <w:tc>
          <w:tcPr>
            <w:tcW w:w="8475" w:type="dxa"/>
            <w:gridSpan w:val="3"/>
            <w:tcMar/>
          </w:tcPr>
          <w:p w:rsidR="1D47E3C4" w:rsidP="1D47E3C4" w:rsidRDefault="1D47E3C4" w14:paraId="17824041" w14:textId="3FBC0947">
            <w:pPr>
              <w:pStyle w:val="Normal"/>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tc>
      </w:tr>
    </w:tbl>
    <w:p w:rsidR="1D47E3C4" w:rsidP="1D47E3C4" w:rsidRDefault="1D47E3C4" w14:paraId="440C6751" w14:textId="32139FCB">
      <w:pPr>
        <w:jc w:val="right"/>
        <w:rPr>
          <w:rFonts w:ascii="Calibri" w:hAnsi="Calibri" w:eastAsia="Calibri" w:cs="Calibri" w:asciiTheme="minorAscii" w:hAnsiTheme="minorAscii" w:eastAsiaTheme="minorAscii" w:cstheme="minorAscii"/>
          <w:b w:val="0"/>
          <w:bCs w:val="0"/>
          <w:i w:val="1"/>
          <w:iCs w:val="1"/>
          <w:caps w:val="0"/>
          <w:smallCaps w:val="0"/>
          <w:noProof w:val="0"/>
          <w:color w:val="auto"/>
          <w:sz w:val="18"/>
          <w:szCs w:val="18"/>
          <w:lang w:val="en-US"/>
        </w:rPr>
      </w:pPr>
      <w:r w:rsidRPr="1D47E3C4" w:rsidR="1D47E3C4">
        <w:rPr>
          <w:rFonts w:ascii="Calibri" w:hAnsi="Calibri" w:eastAsia="Calibri" w:cs="Calibri" w:asciiTheme="minorAscii" w:hAnsiTheme="minorAscii" w:eastAsiaTheme="minorAscii" w:cstheme="minorAscii"/>
          <w:b w:val="0"/>
          <w:bCs w:val="0"/>
          <w:i w:val="1"/>
          <w:iCs w:val="1"/>
          <w:caps w:val="0"/>
          <w:smallCaps w:val="0"/>
          <w:noProof w:val="0"/>
          <w:color w:val="auto"/>
          <w:sz w:val="18"/>
          <w:szCs w:val="18"/>
          <w:lang w:val="en-US"/>
        </w:rPr>
        <w:t>* Westgate Badminton Centre reserves the right to provide up to 10% discount – please take this into account</w:t>
      </w:r>
    </w:p>
    <w:p w:rsidR="1D47E3C4" w:rsidP="1D47E3C4" w:rsidRDefault="1D47E3C4" w14:paraId="24821AA1" w14:textId="52197646">
      <w:pPr>
        <w:pStyle w:val="Normal"/>
        <w:jc w:val="left"/>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1D47E3C4" w:rsidR="1D47E3C4">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SECTION 2 - Disclaimer</w:t>
      </w:r>
    </w:p>
    <w:p w:rsidR="1D47E3C4" w:rsidP="1D47E3C4" w:rsidRDefault="1D47E3C4" w14:paraId="1F7BE883" w14:textId="1E694148">
      <w:pPr>
        <w:jc w:val="left"/>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r w:rsidRPr="1D47E3C4" w:rsidR="1D47E3C4">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At this stage, any damage to the racket </w:t>
      </w:r>
      <w:r w:rsidRPr="1D47E3C4" w:rsidR="1D47E3C4">
        <w:rPr>
          <w:rFonts w:ascii="Calibri" w:hAnsi="Calibri" w:eastAsia="Calibri" w:cs="Calibri" w:asciiTheme="minorAscii" w:hAnsiTheme="minorAscii" w:eastAsiaTheme="minorAscii" w:cstheme="minorAscii"/>
          <w:b w:val="1"/>
          <w:bCs w:val="1"/>
          <w:i w:val="0"/>
          <w:iCs w:val="0"/>
          <w:caps w:val="0"/>
          <w:smallCaps w:val="0"/>
          <w:noProof w:val="0"/>
          <w:color w:val="auto"/>
          <w:sz w:val="22"/>
          <w:szCs w:val="22"/>
          <w:lang w:val="en-US"/>
        </w:rPr>
        <w:t xml:space="preserve">must </w:t>
      </w:r>
      <w:r w:rsidRPr="1D47E3C4" w:rsidR="1D47E3C4">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be reported. Please state below any damage to the racket and/or strings that you are aware of and indicate the position. Please note: all rackets will be checked thoroughly before agreeing to sell it on your behalf.</w:t>
      </w:r>
    </w:p>
    <w:tbl>
      <w:tblPr>
        <w:tblStyle w:val="TableGrid"/>
        <w:tblW w:w="0" w:type="auto"/>
        <w:tblLayout w:type="fixed"/>
        <w:tblLook w:val="06A0" w:firstRow="1" w:lastRow="0" w:firstColumn="1" w:lastColumn="0" w:noHBand="1" w:noVBand="1"/>
      </w:tblPr>
      <w:tblGrid>
        <w:gridCol w:w="10710"/>
      </w:tblGrid>
      <w:tr w:rsidR="1D47E3C4" w:rsidTr="1D47E3C4" w14:paraId="615A67F5">
        <w:tc>
          <w:tcPr>
            <w:tcW w:w="10710" w:type="dxa"/>
            <w:tcMar/>
          </w:tcPr>
          <w:p w:rsidR="1D47E3C4" w:rsidP="1D47E3C4" w:rsidRDefault="1D47E3C4" w14:paraId="1908E4F1" w14:textId="05B38E28">
            <w:pPr>
              <w:pStyle w:val="Normal"/>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D47E3C4" w:rsidR="1D47E3C4">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Nature of damage</w:t>
            </w:r>
          </w:p>
          <w:p w:rsidR="1D47E3C4" w:rsidP="1D47E3C4" w:rsidRDefault="1D47E3C4" w14:paraId="7EFE4123" w14:textId="4B78A04C">
            <w:pPr>
              <w:pStyle w:val="Normal"/>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w:rsidR="1D47E3C4" w:rsidP="1D47E3C4" w:rsidRDefault="1D47E3C4" w14:paraId="5BE8B180" w14:textId="155D0FFD">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tc>
      </w:tr>
    </w:tbl>
    <w:p w:rsidR="1D47E3C4" w:rsidP="1D47E3C4" w:rsidRDefault="1D47E3C4" w14:paraId="6966E00A" w14:textId="088C0825">
      <w:pPr>
        <w:pStyle w:val="Normal"/>
        <w:jc w:val="center"/>
        <w:rPr>
          <w:rFonts w:ascii="Calibri" w:hAnsi="Calibri" w:eastAsia="Calibri" w:cs="Calibri" w:asciiTheme="minorAscii" w:hAnsiTheme="minorAscii" w:eastAsiaTheme="minorAscii" w:cstheme="minorAscii"/>
          <w:color w:val="auto"/>
        </w:rPr>
      </w:pPr>
      <w:r>
        <w:drawing>
          <wp:inline wp14:editId="1ED50C9A" wp14:anchorId="49889959">
            <wp:extent cx="2684475" cy="928381"/>
            <wp:effectExtent l="0" t="0" r="0" b="0"/>
            <wp:docPr id="2098557966" name="" title=""/>
            <wp:cNvGraphicFramePr>
              <a:graphicFrameLocks noChangeAspect="1"/>
            </wp:cNvGraphicFramePr>
            <a:graphic>
              <a:graphicData uri="http://schemas.openxmlformats.org/drawingml/2006/picture">
                <pic:pic>
                  <pic:nvPicPr>
                    <pic:cNvPr id="0" name=""/>
                    <pic:cNvPicPr/>
                  </pic:nvPicPr>
                  <pic:blipFill>
                    <a:blip r:embed="R72f7f2a1cc3f4098">
                      <a:extLst>
                        <a:ext xmlns:a="http://schemas.openxmlformats.org/drawingml/2006/main" uri="{28A0092B-C50C-407E-A947-70E740481C1C}">
                          <a14:useLocalDpi val="0"/>
                        </a:ext>
                      </a:extLst>
                    </a:blip>
                    <a:stretch>
                      <a:fillRect/>
                    </a:stretch>
                  </pic:blipFill>
                  <pic:spPr>
                    <a:xfrm>
                      <a:off x="0" y="0"/>
                      <a:ext cx="2684475" cy="928381"/>
                    </a:xfrm>
                    <a:prstGeom prst="rect">
                      <a:avLst/>
                    </a:prstGeom>
                  </pic:spPr>
                </pic:pic>
              </a:graphicData>
            </a:graphic>
          </wp:inline>
        </w:drawing>
      </w:r>
    </w:p>
    <w:p w:rsidR="1D47E3C4" w:rsidP="1D47E3C4" w:rsidRDefault="1D47E3C4" w14:paraId="107383B7" w14:textId="51C8523D">
      <w:pPr>
        <w:pStyle w:val="Normal"/>
        <w:jc w:val="left"/>
        <w:rPr>
          <w:rFonts w:ascii="Calibri" w:hAnsi="Calibri" w:eastAsia="Calibri" w:cs="Calibri" w:asciiTheme="minorAscii" w:hAnsiTheme="minorAscii" w:eastAsiaTheme="minorAscii" w:cstheme="minorAscii"/>
          <w:b w:val="1"/>
          <w:bCs w:val="1"/>
          <w:i w:val="0"/>
          <w:iCs w:val="0"/>
          <w:caps w:val="0"/>
          <w:smallCaps w:val="0"/>
          <w:noProof w:val="0"/>
          <w:color w:val="222222"/>
          <w:sz w:val="24"/>
          <w:szCs w:val="24"/>
          <w:lang w:val="en-US"/>
        </w:rPr>
      </w:pPr>
      <w:r w:rsidRPr="1D47E3C4" w:rsidR="1D47E3C4">
        <w:rPr>
          <w:rFonts w:ascii="Calibri" w:hAnsi="Calibri" w:eastAsia="Calibri" w:cs="Calibri" w:asciiTheme="minorAscii" w:hAnsiTheme="minorAscii" w:eastAsiaTheme="minorAscii" w:cstheme="minorAscii"/>
          <w:b w:val="1"/>
          <w:bCs w:val="1"/>
          <w:i w:val="0"/>
          <w:iCs w:val="0"/>
          <w:caps w:val="0"/>
          <w:smallCaps w:val="0"/>
          <w:noProof w:val="0"/>
          <w:color w:val="222222"/>
          <w:sz w:val="24"/>
          <w:szCs w:val="24"/>
          <w:lang w:val="en-US"/>
        </w:rPr>
        <w:t>SECTION 3 – Terms and Conditions</w:t>
      </w:r>
    </w:p>
    <w:p w:rsidR="1D47E3C4" w:rsidP="1D47E3C4" w:rsidRDefault="1D47E3C4" w14:paraId="2F1A644A" w14:textId="643FC7F4">
      <w:pPr>
        <w:jc w:val="left"/>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r w:rsidRPr="1D47E3C4" w:rsidR="1D47E3C4">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The racket is checked for any minor damage (hairline cracks, missing grommets etc.) by Westgate badminton and a new (black) grip is fitted to the racket. All rackets must be fully strung. Westgate BC will not accept any rackets showing clear and obvious signs of wear and tear. Damaged rackets will not be accepted.</w:t>
      </w:r>
    </w:p>
    <w:p w:rsidR="1D47E3C4" w:rsidP="1D47E3C4" w:rsidRDefault="1D47E3C4" w14:paraId="47B73272" w14:textId="4320EB9B">
      <w:pPr>
        <w:jc w:val="left"/>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r w:rsidRPr="1D47E3C4" w:rsidR="1D47E3C4">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The racket will be displayed in the shop and advertised as 'Sold </w:t>
      </w:r>
      <w:proofErr w:type="gramStart"/>
      <w:r w:rsidRPr="1D47E3C4" w:rsidR="1D47E3C4">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As</w:t>
      </w:r>
      <w:proofErr w:type="gramEnd"/>
      <w:r w:rsidRPr="1D47E3C4" w:rsidR="1D47E3C4">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Seen' therefore the onus is on the buyer to check the racket over before purchasing it.</w:t>
      </w:r>
    </w:p>
    <w:p w:rsidR="1D47E3C4" w:rsidP="1D47E3C4" w:rsidRDefault="1D47E3C4" w14:paraId="0AF25524" w14:textId="3A8BB3C2">
      <w:pPr>
        <w:jc w:val="left"/>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r w:rsidRPr="1D47E3C4" w:rsidR="1D47E3C4">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Details of the racket will also go onto the HBA website's Westgate Shop page so the stock can be viewed online.</w:t>
      </w:r>
    </w:p>
    <w:p w:rsidR="1D47E3C4" w:rsidP="1D47E3C4" w:rsidRDefault="1D47E3C4" w14:paraId="4226CB79" w14:textId="05FE1A95">
      <w:pPr>
        <w:jc w:val="left"/>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r w:rsidRPr="1D47E3C4" w:rsidR="1D47E3C4">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Westgate sells the racket on behalf of the owner and then pays the owner the sale price, less 25% commission. </w:t>
      </w:r>
    </w:p>
    <w:p w:rsidR="1D47E3C4" w:rsidP="1D47E3C4" w:rsidRDefault="1D47E3C4" w14:paraId="76CC0B8E" w14:textId="0E27BA78">
      <w:pPr>
        <w:jc w:val="left"/>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r w:rsidRPr="1D47E3C4" w:rsidR="1D47E3C4">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There are no warranties with the rackets due to the number of defects that a racket could develop over time and rackets are NOT available to try out before purchase.</w:t>
      </w:r>
    </w:p>
    <w:tbl>
      <w:tblPr>
        <w:tblStyle w:val="TableGrid"/>
        <w:tblW w:w="0" w:type="auto"/>
        <w:tblLayout w:type="fixed"/>
        <w:tblLook w:val="06A0" w:firstRow="1" w:lastRow="0" w:firstColumn="1" w:lastColumn="0" w:noHBand="1" w:noVBand="1"/>
      </w:tblPr>
      <w:tblGrid>
        <w:gridCol w:w="1590"/>
        <w:gridCol w:w="3645"/>
        <w:gridCol w:w="2010"/>
        <w:gridCol w:w="3555"/>
      </w:tblGrid>
      <w:tr w:rsidR="1D47E3C4" w:rsidTr="1D47E3C4" w14:paraId="4DBADC86">
        <w:tc>
          <w:tcPr>
            <w:tcW w:w="1590" w:type="dxa"/>
            <w:tcMar/>
          </w:tcPr>
          <w:p w:rsidR="1D47E3C4" w:rsidP="1D47E3C4" w:rsidRDefault="1D47E3C4" w14:paraId="64082A8C" w14:textId="2DBE8FF7">
            <w:pPr>
              <w:pStyle w:val="Normal"/>
              <w:rPr>
                <w:sz w:val="24"/>
                <w:szCs w:val="24"/>
              </w:rPr>
            </w:pPr>
            <w:r w:rsidRPr="1D47E3C4" w:rsidR="1D47E3C4">
              <w:rPr>
                <w:sz w:val="24"/>
                <w:szCs w:val="24"/>
              </w:rPr>
              <w:t>Signed (seller)</w:t>
            </w:r>
          </w:p>
          <w:p w:rsidR="1D47E3C4" w:rsidP="1D47E3C4" w:rsidRDefault="1D47E3C4" w14:paraId="0CA8244B" w14:textId="323DE3CB">
            <w:pPr>
              <w:pStyle w:val="Normal"/>
              <w:rPr>
                <w:sz w:val="24"/>
                <w:szCs w:val="24"/>
              </w:rPr>
            </w:pPr>
          </w:p>
        </w:tc>
        <w:tc>
          <w:tcPr>
            <w:tcW w:w="3645" w:type="dxa"/>
            <w:tcMar/>
          </w:tcPr>
          <w:p w:rsidR="1D47E3C4" w:rsidP="1D47E3C4" w:rsidRDefault="1D47E3C4" w14:paraId="142E0FF8" w14:textId="74C99B1C">
            <w:pPr>
              <w:pStyle w:val="Normal"/>
              <w:rPr>
                <w:sz w:val="24"/>
                <w:szCs w:val="24"/>
              </w:rPr>
            </w:pPr>
          </w:p>
        </w:tc>
        <w:tc>
          <w:tcPr>
            <w:tcW w:w="2010" w:type="dxa"/>
            <w:tcMar/>
          </w:tcPr>
          <w:p w:rsidR="1D47E3C4" w:rsidP="1D47E3C4" w:rsidRDefault="1D47E3C4" w14:paraId="0EF821D3" w14:textId="35D41962">
            <w:pPr>
              <w:pStyle w:val="Normal"/>
              <w:rPr>
                <w:sz w:val="24"/>
                <w:szCs w:val="24"/>
              </w:rPr>
            </w:pPr>
            <w:r w:rsidRPr="1D47E3C4" w:rsidR="1D47E3C4">
              <w:rPr>
                <w:sz w:val="24"/>
                <w:szCs w:val="24"/>
              </w:rPr>
              <w:t xml:space="preserve">Signed </w:t>
            </w:r>
          </w:p>
          <w:p w:rsidR="1D47E3C4" w:rsidP="1D47E3C4" w:rsidRDefault="1D47E3C4" w14:paraId="5A734F33" w14:textId="0A3C1C30">
            <w:pPr>
              <w:pStyle w:val="Normal"/>
              <w:rPr>
                <w:sz w:val="24"/>
                <w:szCs w:val="24"/>
              </w:rPr>
            </w:pPr>
            <w:r w:rsidRPr="1D47E3C4" w:rsidR="1D47E3C4">
              <w:rPr>
                <w:sz w:val="24"/>
                <w:szCs w:val="24"/>
              </w:rPr>
              <w:t>(</w:t>
            </w:r>
            <w:r w:rsidRPr="1D47E3C4" w:rsidR="1D47E3C4">
              <w:rPr>
                <w:sz w:val="24"/>
                <w:szCs w:val="24"/>
              </w:rPr>
              <w:t>centre</w:t>
            </w:r>
            <w:r w:rsidRPr="1D47E3C4" w:rsidR="1D47E3C4">
              <w:rPr>
                <w:sz w:val="24"/>
                <w:szCs w:val="24"/>
              </w:rPr>
              <w:t xml:space="preserve"> manager)</w:t>
            </w:r>
          </w:p>
        </w:tc>
        <w:tc>
          <w:tcPr>
            <w:tcW w:w="3555" w:type="dxa"/>
            <w:tcMar/>
          </w:tcPr>
          <w:p w:rsidR="1D47E3C4" w:rsidP="1D47E3C4" w:rsidRDefault="1D47E3C4" w14:paraId="1216FCFF" w14:textId="74C99B1C">
            <w:pPr>
              <w:pStyle w:val="Normal"/>
              <w:rPr>
                <w:sz w:val="24"/>
                <w:szCs w:val="24"/>
              </w:rPr>
            </w:pPr>
          </w:p>
        </w:tc>
      </w:tr>
    </w:tbl>
    <w:p w:rsidR="1D47E3C4" w:rsidP="1D47E3C4" w:rsidRDefault="1D47E3C4" w14:paraId="2391151D" w14:textId="3F4AAEC8">
      <w:pPr>
        <w:pStyle w:val="Normal"/>
        <w:jc w:val="left"/>
        <w:rPr>
          <w:sz w:val="24"/>
          <w:szCs w:val="24"/>
        </w:rPr>
      </w:pPr>
    </w:p>
    <w:tbl>
      <w:tblPr>
        <w:tblStyle w:val="TableGrid"/>
        <w:tblW w:w="0" w:type="auto"/>
        <w:tblLayout w:type="fixed"/>
        <w:tblLook w:val="06A0" w:firstRow="1" w:lastRow="0" w:firstColumn="1" w:lastColumn="0" w:noHBand="1" w:noVBand="1"/>
      </w:tblPr>
      <w:tblGrid>
        <w:gridCol w:w="1485"/>
        <w:gridCol w:w="3750"/>
      </w:tblGrid>
      <w:tr w:rsidR="1D47E3C4" w:rsidTr="1D47E3C4" w14:paraId="18B6035A">
        <w:tc>
          <w:tcPr>
            <w:tcW w:w="1485" w:type="dxa"/>
            <w:tcMar/>
          </w:tcPr>
          <w:p w:rsidR="1D47E3C4" w:rsidP="1D47E3C4" w:rsidRDefault="1D47E3C4" w14:paraId="76E6E328" w14:textId="0F311BC7">
            <w:pPr>
              <w:pStyle w:val="Normal"/>
              <w:rPr>
                <w:sz w:val="24"/>
                <w:szCs w:val="24"/>
              </w:rPr>
            </w:pPr>
            <w:r w:rsidRPr="1D47E3C4" w:rsidR="1D47E3C4">
              <w:rPr>
                <w:sz w:val="24"/>
                <w:szCs w:val="24"/>
              </w:rPr>
              <w:t>Date</w:t>
            </w:r>
          </w:p>
        </w:tc>
        <w:tc>
          <w:tcPr>
            <w:tcW w:w="3750" w:type="dxa"/>
            <w:tcMar/>
          </w:tcPr>
          <w:p w:rsidR="1D47E3C4" w:rsidP="1D47E3C4" w:rsidRDefault="1D47E3C4" w14:paraId="0B8AB0EF" w14:textId="2030C3C2">
            <w:pPr>
              <w:pStyle w:val="Normal"/>
              <w:rPr>
                <w:sz w:val="24"/>
                <w:szCs w:val="24"/>
              </w:rPr>
            </w:pPr>
          </w:p>
        </w:tc>
      </w:tr>
    </w:tbl>
    <w:p w:rsidR="1D47E3C4" w:rsidP="1D47E3C4" w:rsidRDefault="1D47E3C4" w14:paraId="4E0959FB" w14:textId="7A4A82AB">
      <w:pPr>
        <w:pStyle w:val="Normal"/>
        <w:jc w:val="left"/>
      </w:pP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C56CF15"/>
    <w:rsid w:val="1D47E3C4"/>
    <w:rsid w:val="6C56C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54CA2"/>
  <w15:chartTrackingRefBased/>
  <w15:docId w15:val="{51d98e5f-ec4c-4a61-9e57-700f5a98e9a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72f7f2a1cc3f409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2021-05-08T12:25:51.2416801Z</dcterms:created>
  <dcterms:modified xsi:type="dcterms:W3CDTF">2021-05-08T17:14:16.7241949Z</dcterms:modified>
  <dc:creator>Rcihard Peters</dc:creator>
  <lastModifiedBy>Rcihard Peters</lastModifiedBy>
</coreProperties>
</file>